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D7FB6A" w:rsidR="00B9305B" w:rsidRPr="000E3A26" w:rsidRDefault="000E3A26" w:rsidP="00B9305B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0E3A26">
        <w:rPr>
          <w:rFonts w:ascii="Arial" w:hAnsi="Arial" w:cs="Arial"/>
          <w:iCs/>
          <w:sz w:val="20"/>
          <w:szCs w:val="20"/>
        </w:rPr>
        <w:t>Annex to the SPC</w:t>
      </w:r>
    </w:p>
    <w:p w14:paraId="52217A71" w14:textId="77777777" w:rsidR="000E3A26" w:rsidRPr="00D6090D" w:rsidRDefault="000E3A26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C46A613" w:rsidR="00B9305B" w:rsidRDefault="000D3F94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D3F94">
        <w:rPr>
          <w:rFonts w:ascii="Arial" w:hAnsi="Arial" w:cs="Arial"/>
          <w:b/>
          <w:bCs/>
          <w:sz w:val="20"/>
          <w:szCs w:val="20"/>
        </w:rPr>
        <w:t>METHODOLOGY FOR EVALUATING ECONOMIC ADVANTAGE</w:t>
      </w:r>
    </w:p>
    <w:p w14:paraId="5142BB3F" w14:textId="77777777" w:rsidR="00C2486C" w:rsidRPr="00A731A9" w:rsidRDefault="00C2486C" w:rsidP="00C2486C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81643EB" w14:textId="77777777" w:rsidR="00C2486C" w:rsidRPr="00A731A9" w:rsidRDefault="00C2486C" w:rsidP="00C2486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lt"/>
        </w:rPr>
        <w:t>This Annex sets out the criteria for the evaluation of the most economically advantageous tender, its parameters, comparative weights, the formulae to be used for the calculation of the cost-effectiveness of the tenders, and a description of the methodology of the expert evaluation.</w:t>
      </w:r>
    </w:p>
    <w:p w14:paraId="593854A7" w14:textId="77777777" w:rsidR="00C2486C" w:rsidRPr="00A731A9" w:rsidRDefault="00C2486C" w:rsidP="00C2486C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114730B" w14:textId="77777777" w:rsidR="00C2486C" w:rsidRPr="00A731A9" w:rsidRDefault="00C2486C" w:rsidP="00C2486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val="lt"/>
        </w:rPr>
        <w:t>Table 1. Criteria and comparative weights for tender evaluation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6798"/>
        <w:gridCol w:w="2158"/>
      </w:tblGrid>
      <w:tr w:rsidR="00C2486C" w:rsidRPr="00A731A9" w14:paraId="1D8DE06B" w14:textId="77777777" w:rsidTr="00A71D8A">
        <w:trPr>
          <w:cantSplit/>
          <w:tblHeader/>
          <w:jc w:val="center"/>
        </w:trPr>
        <w:tc>
          <w:tcPr>
            <w:tcW w:w="298" w:type="pct"/>
            <w:shd w:val="clear" w:color="auto" w:fill="D9E2F3" w:themeFill="accent5" w:themeFillTint="33"/>
            <w:vAlign w:val="center"/>
          </w:tcPr>
          <w:p w14:paraId="688E47CF" w14:textId="543B1C34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No.</w:t>
            </w:r>
          </w:p>
        </w:tc>
        <w:tc>
          <w:tcPr>
            <w:tcW w:w="3569" w:type="pct"/>
            <w:shd w:val="clear" w:color="auto" w:fill="D9E2F3" w:themeFill="accent5" w:themeFillTint="33"/>
            <w:vAlign w:val="center"/>
          </w:tcPr>
          <w:p w14:paraId="3565AFBC" w14:textId="77777777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Evaluation criteria</w:t>
            </w:r>
          </w:p>
        </w:tc>
        <w:tc>
          <w:tcPr>
            <w:tcW w:w="1133" w:type="pct"/>
            <w:shd w:val="clear" w:color="auto" w:fill="D9E2F3" w:themeFill="accent5" w:themeFillTint="33"/>
            <w:vAlign w:val="center"/>
          </w:tcPr>
          <w:p w14:paraId="1913897B" w14:textId="77777777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Comparative weight of economical benefit in evaluation</w:t>
            </w:r>
          </w:p>
        </w:tc>
      </w:tr>
      <w:tr w:rsidR="00C2486C" w:rsidRPr="00A731A9" w14:paraId="02678C63" w14:textId="77777777" w:rsidTr="00A71D8A">
        <w:trPr>
          <w:cantSplit/>
          <w:trHeight w:val="533"/>
          <w:jc w:val="center"/>
        </w:trPr>
        <w:tc>
          <w:tcPr>
            <w:tcW w:w="298" w:type="pct"/>
            <w:vAlign w:val="center"/>
          </w:tcPr>
          <w:p w14:paraId="66E72D34" w14:textId="77777777" w:rsidR="00C2486C" w:rsidRPr="00A731A9" w:rsidRDefault="00C2486C" w:rsidP="00A71D8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1.</w:t>
            </w:r>
          </w:p>
        </w:tc>
        <w:tc>
          <w:tcPr>
            <w:tcW w:w="3569" w:type="pct"/>
            <w:vAlign w:val="center"/>
          </w:tcPr>
          <w:p w14:paraId="4DBE16E8" w14:textId="77777777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"/>
              </w:rPr>
              <w:t xml:space="preserve">Criterion I – 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Price of Goods (C)*</w:t>
            </w:r>
          </w:p>
          <w:p w14:paraId="10819528" w14:textId="4A678E79" w:rsidR="00C2486C" w:rsidRPr="00A731A9" w:rsidRDefault="00E57120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57120">
              <w:rPr>
                <w:rFonts w:ascii="Arial" w:hAnsi="Arial" w:cs="Arial"/>
                <w:noProof/>
                <w:sz w:val="20"/>
                <w:szCs w:val="20"/>
              </w:rPr>
              <w:t>The price of the Goods shall be assessed according to the formula specified in clause 3 of this methodology.</w:t>
            </w:r>
          </w:p>
        </w:tc>
        <w:tc>
          <w:tcPr>
            <w:tcW w:w="1133" w:type="pct"/>
            <w:vAlign w:val="center"/>
          </w:tcPr>
          <w:p w14:paraId="5643CEF6" w14:textId="77777777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X=85</w:t>
            </w:r>
          </w:p>
        </w:tc>
      </w:tr>
      <w:tr w:rsidR="00C2486C" w:rsidRPr="00A731A9" w14:paraId="33FEB78A" w14:textId="77777777" w:rsidTr="00A71D8A">
        <w:trPr>
          <w:cantSplit/>
          <w:trHeight w:val="569"/>
          <w:jc w:val="center"/>
        </w:trPr>
        <w:tc>
          <w:tcPr>
            <w:tcW w:w="298" w:type="pct"/>
            <w:vAlign w:val="center"/>
          </w:tcPr>
          <w:p w14:paraId="59815D59" w14:textId="77777777" w:rsidR="00C2486C" w:rsidRPr="00A731A9" w:rsidRDefault="00C2486C" w:rsidP="00A71D8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2.</w:t>
            </w:r>
          </w:p>
        </w:tc>
        <w:tc>
          <w:tcPr>
            <w:tcW w:w="3569" w:type="pct"/>
            <w:vAlign w:val="center"/>
          </w:tcPr>
          <w:p w14:paraId="52E6FFB1" w14:textId="77777777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"/>
              </w:rPr>
              <w:t>Criterion II – Volume of the offered goods (wagons) m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lt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"/>
              </w:rPr>
              <w:t xml:space="preserve"> (K)</w:t>
            </w:r>
          </w:p>
          <w:p w14:paraId="02EC0A69" w14:textId="51C8CFD3" w:rsidR="00C2486C" w:rsidRPr="00540FEB" w:rsidRDefault="00E57120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noProof/>
                <w:sz w:val="20"/>
                <w:szCs w:val="20"/>
              </w:rPr>
            </w:pPr>
            <w:r w:rsidRPr="00540FEB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="00540FEB">
              <w:rPr>
                <w:rFonts w:ascii="Arial" w:hAnsi="Arial" w:cs="Arial"/>
                <w:noProof/>
                <w:sz w:val="20"/>
                <w:szCs w:val="20"/>
              </w:rPr>
              <w:t>v</w:t>
            </w:r>
            <w:r w:rsidR="00540FEB" w:rsidRPr="00540FEB">
              <w:rPr>
                <w:rFonts w:ascii="Arial" w:hAnsi="Arial" w:cs="Arial"/>
                <w:noProof/>
                <w:sz w:val="20"/>
                <w:szCs w:val="20"/>
              </w:rPr>
              <w:t xml:space="preserve">olume of the offered goods (wagons) </w:t>
            </w:r>
            <w:r w:rsidRPr="00540FEB">
              <w:rPr>
                <w:rFonts w:ascii="Arial" w:hAnsi="Arial" w:cs="Arial"/>
                <w:noProof/>
                <w:sz w:val="20"/>
                <w:szCs w:val="20"/>
              </w:rPr>
              <w:t>shall be assessed according to the formula specified in clause 3 of this methodology.</w:t>
            </w:r>
          </w:p>
        </w:tc>
        <w:tc>
          <w:tcPr>
            <w:tcW w:w="1133" w:type="pct"/>
            <w:vAlign w:val="center"/>
          </w:tcPr>
          <w:p w14:paraId="34582135" w14:textId="1340C3A4" w:rsidR="00C2486C" w:rsidRPr="00A731A9" w:rsidRDefault="00C2486C" w:rsidP="008E11A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Y=1</w:t>
            </w:r>
            <w:r w:rsidR="0069578B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"/>
              </w:rPr>
              <w:t>5</w:t>
            </w:r>
          </w:p>
        </w:tc>
      </w:tr>
    </w:tbl>
    <w:p w14:paraId="68786CBB" w14:textId="77777777" w:rsidR="00C2486C" w:rsidRPr="00A731A9" w:rsidRDefault="00C2486C" w:rsidP="00C2486C">
      <w:pPr>
        <w:keepNext/>
        <w:tabs>
          <w:tab w:val="left" w:pos="993"/>
        </w:tabs>
        <w:spacing w:after="0" w:line="240" w:lineRule="auto"/>
        <w:contextualSpacing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noProof/>
          <w:sz w:val="20"/>
          <w:szCs w:val="20"/>
          <w:lang w:val="lt"/>
        </w:rPr>
        <w:t xml:space="preserve">* </w:t>
      </w:r>
      <w:r>
        <w:rPr>
          <w:rFonts w:ascii="Arial" w:eastAsia="Times New Roman" w:hAnsi="Arial" w:cs="Arial"/>
          <w:i/>
          <w:iCs/>
          <w:sz w:val="20"/>
          <w:szCs w:val="20"/>
          <w:lang w:val="lt"/>
        </w:rPr>
        <w:t>Amounts used for evaluation are rounded to two decimal places.</w:t>
      </w:r>
    </w:p>
    <w:p w14:paraId="0E0CD998" w14:textId="77777777" w:rsidR="00C2486C" w:rsidRPr="00A731A9" w:rsidRDefault="00C2486C" w:rsidP="00C2486C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left="-624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1E045757" w14:textId="77777777" w:rsidR="00C2486C" w:rsidRPr="00A731A9" w:rsidRDefault="00C2486C" w:rsidP="00A71D8A">
      <w:pPr>
        <w:pStyle w:val="ListParagraph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lt"/>
        </w:rPr>
        <w:t>The economic benefit (S) score of the tender will be calculated by adding the scores for tender Price (C) and Wagon Volume (K):</w:t>
      </w:r>
    </w:p>
    <w:p w14:paraId="27976425" w14:textId="31C77219" w:rsidR="00C2486C" w:rsidRPr="00A731A9" w:rsidRDefault="00C2486C" w:rsidP="00A71D8A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lt"/>
        </w:rPr>
        <w:t>S=C+K</w:t>
      </w:r>
    </w:p>
    <w:p w14:paraId="75E9BA7A" w14:textId="77777777" w:rsidR="00C2486C" w:rsidRPr="00A731A9" w:rsidRDefault="00C2486C" w:rsidP="00A71D8A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2A3CEC3" w14:textId="4231A725" w:rsidR="00C2486C" w:rsidRPr="00B054D0" w:rsidRDefault="00C2486C" w:rsidP="00A71D8A">
      <w:pPr>
        <w:pStyle w:val="Heading2"/>
        <w:numPr>
          <w:ilvl w:val="0"/>
          <w:numId w:val="3"/>
        </w:numPr>
        <w:tabs>
          <w:tab w:val="left" w:pos="567"/>
        </w:tabs>
        <w:spacing w:before="0" w:after="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</w:rPr>
      </w:pP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lt"/>
        </w:rPr>
        <w:t>The Tender Price Criterion (C) score is calculated by multiplying the ratio of the lowest proposed Comparative Price (C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vertAlign w:val="subscript"/>
          <w:lang w:val="lt"/>
        </w:rPr>
        <w:t>min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lt"/>
        </w:rPr>
        <w:t>) and the Comparative Tender Price (C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vertAlign w:val="subscript"/>
          <w:lang w:val="lt"/>
        </w:rPr>
        <w:t>p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lt"/>
        </w:rPr>
        <w:t>) indicated in the evaluated Tender (provided by filling out the table in the Tender Form) by the weighting of the price criterion (X), rounded to two decimal places:</w:t>
      </w:r>
    </w:p>
    <w:p w14:paraId="013FCCCF" w14:textId="77777777" w:rsidR="00C2486C" w:rsidRPr="008D0CA3" w:rsidRDefault="00C2486C" w:rsidP="00A71D8A">
      <w:pPr>
        <w:tabs>
          <w:tab w:val="left" w:pos="567"/>
          <w:tab w:val="left" w:pos="709"/>
        </w:tabs>
        <w:spacing w:after="0" w:line="240" w:lineRule="auto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07A0DCFF" w14:textId="77777777" w:rsidR="00C2486C" w:rsidRPr="008D0CA3" w:rsidRDefault="00C2486C" w:rsidP="00A71D8A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14AD42A" w14:textId="6C6573B9" w:rsidR="00C2486C" w:rsidRPr="00B45693" w:rsidRDefault="00C2486C" w:rsidP="00A71D8A">
      <w:pPr>
        <w:pStyle w:val="ListParagraph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lt"/>
        </w:rPr>
        <w:t>For Wagon Volume (K), the score is calculated by multiplying the ratio of the parameter value specified in the evaluated Tender (K</w:t>
      </w:r>
      <w:r>
        <w:rPr>
          <w:rFonts w:ascii="Arial" w:hAnsi="Arial" w:cs="Arial"/>
          <w:sz w:val="20"/>
          <w:szCs w:val="20"/>
          <w:vertAlign w:val="subscript"/>
          <w:lang w:val="lt"/>
        </w:rPr>
        <w:t>p</w:t>
      </w:r>
      <w:r>
        <w:rPr>
          <w:rFonts w:ascii="Arial" w:hAnsi="Arial" w:cs="Arial"/>
          <w:sz w:val="20"/>
          <w:szCs w:val="20"/>
          <w:lang w:val="lt"/>
        </w:rPr>
        <w:t>) and the maximum value of that parameter (K</w:t>
      </w:r>
      <w:r>
        <w:rPr>
          <w:rFonts w:ascii="Arial" w:hAnsi="Arial" w:cs="Arial"/>
          <w:sz w:val="20"/>
          <w:szCs w:val="20"/>
          <w:vertAlign w:val="subscript"/>
          <w:lang w:val="lt"/>
        </w:rPr>
        <w:t>max</w:t>
      </w:r>
      <w:r>
        <w:rPr>
          <w:rFonts w:ascii="Arial" w:hAnsi="Arial" w:cs="Arial"/>
          <w:sz w:val="20"/>
          <w:szCs w:val="20"/>
          <w:lang w:val="lt"/>
        </w:rPr>
        <w:t>) by the weighting of the evaluated criterion parameter (Y), rounding the result to two decimal places:</w:t>
      </w:r>
    </w:p>
    <w:p w14:paraId="6EBA3712" w14:textId="77777777" w:rsidR="00C2486C" w:rsidRDefault="00C2486C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78DF8D98" w14:textId="77777777" w:rsidR="00C2486C" w:rsidRDefault="00C2486C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K=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max.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3347FB54" w14:textId="77777777" w:rsidR="00C2486C" w:rsidRDefault="00C2486C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6B8189C6" w14:textId="77777777" w:rsidR="00C2486C" w:rsidRDefault="00C2486C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14:paraId="4345F335" w14:textId="06039BCB" w:rsidR="00986D2E" w:rsidRPr="00986D2E" w:rsidRDefault="00986D2E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986D2E">
        <w:rPr>
          <w:rFonts w:ascii="Arial" w:hAnsi="Arial" w:cs="Arial"/>
          <w:sz w:val="20"/>
          <w:szCs w:val="20"/>
        </w:rPr>
        <w:t xml:space="preserve">If the Supplier indicates in the offer that the proposed wagon volume is:  </w:t>
      </w:r>
    </w:p>
    <w:p w14:paraId="6D901A68" w14:textId="77777777" w:rsidR="00986D2E" w:rsidRPr="00986D2E" w:rsidRDefault="00986D2E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986D2E">
        <w:rPr>
          <w:rFonts w:ascii="Arial" w:hAnsi="Arial" w:cs="Arial"/>
          <w:sz w:val="20"/>
          <w:szCs w:val="20"/>
        </w:rPr>
        <w:t>a) equal to 170 m³, the Supplier’s offer receives 0 points for this economic advantage criterion;</w:t>
      </w:r>
    </w:p>
    <w:p w14:paraId="4C520609" w14:textId="77777777" w:rsidR="00986D2E" w:rsidRPr="00986D2E" w:rsidRDefault="00986D2E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986D2E">
        <w:rPr>
          <w:rFonts w:ascii="Arial" w:hAnsi="Arial" w:cs="Arial"/>
          <w:sz w:val="20"/>
          <w:szCs w:val="20"/>
        </w:rPr>
        <w:t>b) less than 170 m³, the Supplier’s offer is rejected as not complying with the requirements of the procurement documents.</w:t>
      </w:r>
    </w:p>
    <w:p w14:paraId="01BE63A9" w14:textId="77777777" w:rsidR="00986D2E" w:rsidRPr="00986D2E" w:rsidRDefault="00986D2E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27E84694" w14:textId="0001FC73" w:rsidR="00C2486C" w:rsidRPr="00986D2E" w:rsidRDefault="00986D2E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986D2E">
        <w:rPr>
          <w:rFonts w:ascii="Arial" w:hAnsi="Arial" w:cs="Arial"/>
          <w:sz w:val="20"/>
          <w:szCs w:val="20"/>
        </w:rPr>
        <w:t>Together with the offer, the Supplier must submit documents proving the proposed wagon volume.</w:t>
      </w:r>
    </w:p>
    <w:p w14:paraId="14E862CD" w14:textId="77777777" w:rsidR="00C2486C" w:rsidRPr="00986D2E" w:rsidRDefault="00C2486C" w:rsidP="00A71D8A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05C78005" w14:textId="77777777" w:rsidR="00C2486C" w:rsidRPr="00A731A9" w:rsidRDefault="00C2486C" w:rsidP="00A71D8A">
      <w:pPr>
        <w:pStyle w:val="ListParagraph"/>
        <w:numPr>
          <w:ilvl w:val="0"/>
          <w:numId w:val="3"/>
        </w:numPr>
        <w:tabs>
          <w:tab w:val="left" w:pos="567"/>
          <w:tab w:val="num" w:pos="1080"/>
          <w:tab w:val="left" w:pos="7655"/>
        </w:tabs>
        <w:ind w:left="0"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lt"/>
        </w:rPr>
        <w:t>The tender offer with the highest total score will be recognised as the most economically beneficial.</w:t>
      </w:r>
    </w:p>
    <w:p w14:paraId="5186FCBB" w14:textId="77777777" w:rsidR="00C2486C" w:rsidRPr="00A731A9" w:rsidRDefault="00C2486C" w:rsidP="00C2486C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C2486C">
      <w:pPr>
        <w:tabs>
          <w:tab w:val="left" w:pos="480"/>
        </w:tabs>
        <w:spacing w:after="0" w:line="240" w:lineRule="auto"/>
        <w:jc w:val="center"/>
      </w:pPr>
    </w:p>
    <w:sectPr w:rsidR="00DE621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C2977" w14:textId="77777777" w:rsidR="00B862DA" w:rsidRDefault="00B862DA" w:rsidP="00197F1B">
      <w:pPr>
        <w:spacing w:after="0" w:line="240" w:lineRule="auto"/>
      </w:pPr>
      <w:r>
        <w:separator/>
      </w:r>
    </w:p>
  </w:endnote>
  <w:endnote w:type="continuationSeparator" w:id="0">
    <w:p w14:paraId="6AF841D5" w14:textId="77777777" w:rsidR="00B862DA" w:rsidRDefault="00B862DA" w:rsidP="00197F1B">
      <w:pPr>
        <w:spacing w:after="0" w:line="240" w:lineRule="auto"/>
      </w:pPr>
      <w:r>
        <w:continuationSeparator/>
      </w:r>
    </w:p>
  </w:endnote>
  <w:endnote w:type="continuationNotice" w:id="1">
    <w:p w14:paraId="65FA136F" w14:textId="77777777" w:rsidR="00B862DA" w:rsidRDefault="00B862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76B2" w14:textId="77777777" w:rsidR="00B862DA" w:rsidRDefault="00B862DA" w:rsidP="00197F1B">
      <w:pPr>
        <w:spacing w:after="0" w:line="240" w:lineRule="auto"/>
      </w:pPr>
      <w:r>
        <w:separator/>
      </w:r>
    </w:p>
  </w:footnote>
  <w:footnote w:type="continuationSeparator" w:id="0">
    <w:p w14:paraId="1A975731" w14:textId="77777777" w:rsidR="00B862DA" w:rsidRDefault="00B862DA" w:rsidP="00197F1B">
      <w:pPr>
        <w:spacing w:after="0" w:line="240" w:lineRule="auto"/>
      </w:pPr>
      <w:r>
        <w:continuationSeparator/>
      </w:r>
    </w:p>
  </w:footnote>
  <w:footnote w:type="continuationNotice" w:id="1">
    <w:p w14:paraId="722F0B05" w14:textId="77777777" w:rsidR="00B862DA" w:rsidRDefault="00B862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0D3F94"/>
    <w:rsid w:val="000E3A26"/>
    <w:rsid w:val="00116F45"/>
    <w:rsid w:val="00117CCA"/>
    <w:rsid w:val="00167780"/>
    <w:rsid w:val="00197F1B"/>
    <w:rsid w:val="00277B27"/>
    <w:rsid w:val="0028056A"/>
    <w:rsid w:val="003441A8"/>
    <w:rsid w:val="00363B0D"/>
    <w:rsid w:val="00364141"/>
    <w:rsid w:val="004D0948"/>
    <w:rsid w:val="00511985"/>
    <w:rsid w:val="00540FEB"/>
    <w:rsid w:val="00591135"/>
    <w:rsid w:val="005F3CA9"/>
    <w:rsid w:val="005F4071"/>
    <w:rsid w:val="00615232"/>
    <w:rsid w:val="0069578B"/>
    <w:rsid w:val="006A2E46"/>
    <w:rsid w:val="006C5C43"/>
    <w:rsid w:val="006E7FE8"/>
    <w:rsid w:val="007C3444"/>
    <w:rsid w:val="007C4A32"/>
    <w:rsid w:val="008416FE"/>
    <w:rsid w:val="009138B7"/>
    <w:rsid w:val="00920B56"/>
    <w:rsid w:val="00986D2E"/>
    <w:rsid w:val="009B5A0C"/>
    <w:rsid w:val="00A503D3"/>
    <w:rsid w:val="00A62EAC"/>
    <w:rsid w:val="00A71D8A"/>
    <w:rsid w:val="00B24461"/>
    <w:rsid w:val="00B704B5"/>
    <w:rsid w:val="00B862DA"/>
    <w:rsid w:val="00B9305B"/>
    <w:rsid w:val="00BC3A7E"/>
    <w:rsid w:val="00C17047"/>
    <w:rsid w:val="00C2486C"/>
    <w:rsid w:val="00C5505A"/>
    <w:rsid w:val="00C63FDD"/>
    <w:rsid w:val="00CB5EA7"/>
    <w:rsid w:val="00CE43A9"/>
    <w:rsid w:val="00D2012B"/>
    <w:rsid w:val="00D6090D"/>
    <w:rsid w:val="00DE621D"/>
    <w:rsid w:val="00E57120"/>
    <w:rsid w:val="00E823DF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1A2054-BEF3-4ED7-AED7-2E54AF08F0B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34</cp:revision>
  <dcterms:created xsi:type="dcterms:W3CDTF">2019-05-16T13:00:00Z</dcterms:created>
  <dcterms:modified xsi:type="dcterms:W3CDTF">2026-06-26T11:26:00Z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</Properties>
</file>